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361" w:firstLineChars="1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开票信息如下：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公司名称：合肥市包河建设发展投资有限公司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税号：91340100MA2NQ75Y2K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开户行：东莞银行股份有限公司合肥分行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账号：530009301003930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地址：合肥市包河区淝河镇龙川路99号</w:t>
      </w: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电话：0551-63655690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46014"/>
    <w:rsid w:val="08267591"/>
    <w:rsid w:val="2F3705FF"/>
    <w:rsid w:val="40B80448"/>
    <w:rsid w:val="47D22D95"/>
    <w:rsid w:val="5394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2017-09-01T02:35:00Z</dcterms:created>
  <dc:creator>宋金娟</dc:creator>
  <cp:lastModifiedBy>印第安小花匠</cp:lastModifiedBy>
  <dcterms:modified xsi:type="dcterms:W3CDTF">2021-05-18T03:37:13Z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1606E176AEED4633A6FDF577057D6442</vt:lpwstr>
  </property>
</Properties>
</file>